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16se w16cid wp14 w16 w16cex w16sdtdh w16sdtfl">
  <w:body>
    <w:p w:rsidR="3AF913F6" w:rsidP="504806B5" w:rsidRDefault="3AF913F6" w14:paraId="1759BA2F" w14:textId="3086D408">
      <w:pPr>
        <w:pStyle w:val="Heading1"/>
        <w:bidi w:val="0"/>
        <w:spacing w:before="0" w:beforeAutospacing="off" w:after="322" w:afterAutospacing="off"/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48"/>
          <w:szCs w:val="48"/>
          <w:lang w:val="es-MX"/>
        </w:rPr>
        <w:t>PROYECTO: SERVIMAPP</w:t>
      </w:r>
    </w:p>
    <w:p w:rsidR="3AF913F6" w:rsidP="504806B5" w:rsidRDefault="3AF913F6" w14:paraId="2271F2F6" w14:textId="2DD82FFD">
      <w:pPr>
        <w:pStyle w:val="Heading2"/>
        <w:bidi w:val="0"/>
        <w:spacing w:before="0" w:beforeAutospacing="off" w:after="299" w:afterAutospacing="off"/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36"/>
          <w:szCs w:val="36"/>
          <w:lang w:val="es-MX"/>
        </w:rPr>
        <w:t>HISTORIA DE USUARIO: ROL DE EMBAJADOR "SERVIMAPPER" (Modelo de Comisiones, Regla 16-4 y Wallet)</w:t>
      </w:r>
    </w:p>
    <w:p w:rsidR="3AF913F6" w:rsidP="504806B5" w:rsidRDefault="3AF913F6" w14:paraId="4C809CD6" w14:textId="4567BDD1">
      <w:pPr>
        <w:bidi w:val="0"/>
        <w:spacing w:before="0" w:beforeAutospacing="off" w:after="240" w:afterAutospacing="off"/>
      </w:pP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>ID: UH-13</w:t>
      </w:r>
    </w:p>
    <w:p w:rsidR="3AF913F6" w:rsidP="504806B5" w:rsidRDefault="3AF913F6" w14:paraId="397DD906" w14:textId="2BFE15BC">
      <w:pPr>
        <w:bidi w:val="0"/>
        <w:spacing w:before="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ELABORADO POR: Fernando Billard </w:t>
      </w:r>
    </w:p>
    <w:p w:rsidR="3AF913F6" w:rsidP="504806B5" w:rsidRDefault="3AF913F6" w14:paraId="5B70A657" w14:textId="29E68CA1">
      <w:pPr>
        <w:bidi w:val="0"/>
        <w:spacing w:before="0" w:beforeAutospacing="off" w:after="240" w:afterAutospacing="off"/>
      </w:pP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>FECHA: 23/12/2025</w:t>
      </w:r>
    </w:p>
    <w:p w:rsidR="3AF913F6" w:rsidP="504806B5" w:rsidRDefault="3AF913F6" w14:paraId="019532CD" w14:textId="286931D6">
      <w:pPr>
        <w:bidi w:val="0"/>
        <w:spacing w:before="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>VERSIÓN: 1</w:t>
      </w:r>
    </w:p>
    <w:p w:rsidR="3AF913F6" w:rsidP="504806B5" w:rsidRDefault="3AF913F6" w14:paraId="54AB0098" w14:textId="0D273909">
      <w:pPr>
        <w:pStyle w:val="Heading3"/>
        <w:bidi w:val="0"/>
        <w:spacing w:before="0" w:beforeAutospacing="off" w:after="281" w:afterAutospacing="off"/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1. DESCRIPCIÓN GENERAL</w:t>
      </w:r>
    </w:p>
    <w:p w:rsidR="3AF913F6" w:rsidP="504806B5" w:rsidRDefault="3AF913F6" w14:paraId="06665828" w14:textId="0F16C164">
      <w:pPr>
        <w:bidi w:val="0"/>
        <w:spacing w:before="0" w:beforeAutospacing="off" w:after="240" w:afterAutospacing="off"/>
      </w:pP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>Esta historia define el rol del "Servimapper" (Embajador), un motor de crecimiento clave para la app. Este rol es exclusivo para usuarios Premium y les permite acceder a herramientas para invitar nuevos miembros y un Dashboard para monitorear sus ganancias.</w:t>
      </w:r>
    </w:p>
    <w:p w:rsidR="3AF913F6" w:rsidP="504806B5" w:rsidRDefault="3AF913F6" w14:paraId="5532F35A" w14:textId="60C37995">
      <w:pPr>
        <w:bidi w:val="0"/>
        <w:spacing w:before="0" w:beforeAutospacing="off" w:after="240" w:afterAutospacing="off"/>
      </w:pP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El núcleo de esta historia es el </w:t>
      </w: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modelo de monetización y gestión de fondos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>:</w:t>
      </w:r>
    </w:p>
    <w:p w:rsidR="3AF913F6" w:rsidP="504806B5" w:rsidRDefault="3AF913F6" w14:paraId="7752CA10" w14:textId="67B0837B">
      <w:pPr>
        <w:pStyle w:val="ListParagraph"/>
        <w:numPr>
          <w:ilvl w:val="0"/>
          <w:numId w:val="17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Comisiones Transaccionales (Inmediatas):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1% vitalicio de transacciones de Usuarios y Prestadores referidos.</w:t>
      </w:r>
    </w:p>
    <w:p w:rsidR="3AF913F6" w:rsidP="504806B5" w:rsidRDefault="3AF913F6" w14:paraId="3BE35D87" w14:textId="661F7EBE">
      <w:pPr>
        <w:pStyle w:val="ListParagraph"/>
        <w:numPr>
          <w:ilvl w:val="0"/>
          <w:numId w:val="17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Comisiones de Negocio Fijo (Condicionadas):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$200 MXN por suscripción, sujetas a la </w:t>
      </w: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Regla de Oro (16-4)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para su liberación (desbloqueo).</w:t>
      </w:r>
    </w:p>
    <w:p w:rsidR="3AF913F6" w:rsidP="504806B5" w:rsidRDefault="3AF913F6" w14:paraId="539A3CB4" w14:textId="630160C6">
      <w:pPr>
        <w:pStyle w:val="ListParagraph"/>
        <w:numPr>
          <w:ilvl w:val="0"/>
          <w:numId w:val="17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Wallet y Retiros (Stripe):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El Servimapper debe tener acceso integrado a su Wallet dentro del dashboard para visualizar sus fondos disponibles y solicitar retiros directos a su cuenta bancaria mediante la integración con </w:t>
      </w: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Stripe Connect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>.</w:t>
      </w:r>
    </w:p>
    <w:p w:rsidR="3AF913F6" w:rsidP="504806B5" w:rsidRDefault="3AF913F6" w14:paraId="790A1274" w14:textId="336AAB9E">
      <w:pPr>
        <w:pStyle w:val="Heading3"/>
        <w:bidi w:val="0"/>
        <w:spacing w:before="0" w:beforeAutospacing="off" w:after="281" w:afterAutospacing="off"/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2. ACTORES</w:t>
      </w:r>
    </w:p>
    <w:p w:rsidR="3AF913F6" w:rsidP="504806B5" w:rsidRDefault="3AF913F6" w14:paraId="53F8B444" w14:textId="7E14266B">
      <w:pPr>
        <w:pStyle w:val="ListParagraph"/>
        <w:numPr>
          <w:ilvl w:val="0"/>
          <w:numId w:val="18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Persona (Usuario Premium / Servimapper):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El promotor activo que accede al dashboard, comparte enlaces y gestiona sus fondos.</w:t>
      </w:r>
    </w:p>
    <w:p w:rsidR="3AF913F6" w:rsidP="504806B5" w:rsidRDefault="3AF913F6" w14:paraId="24048D57" w14:textId="193DD4D9">
      <w:pPr>
        <w:pStyle w:val="ListParagraph"/>
        <w:numPr>
          <w:ilvl w:val="0"/>
          <w:numId w:val="18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Sistema: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Motor de Referidos, Motor de Cálculo de Comisiones, Validador de Regla 16-4, Pasarela de Pagos (Stripe Connect).</w:t>
      </w:r>
    </w:p>
    <w:p w:rsidR="504806B5" w:rsidRDefault="504806B5" w14:paraId="68D00F34" w14:textId="02FEF8E7"/>
    <w:p w:rsidR="3AF913F6" w:rsidP="504806B5" w:rsidRDefault="3AF913F6" w14:paraId="7C434B9A" w14:textId="545402E4">
      <w:pPr>
        <w:pStyle w:val="Heading3"/>
        <w:bidi w:val="0"/>
        <w:spacing w:before="0" w:beforeAutospacing="off" w:after="281" w:afterAutospacing="off"/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SECCIÓN FUNCIONAL 1: ACCESO Y HERRAMIENTAS DE PROMOCIÓN</w:t>
      </w:r>
    </w:p>
    <w:p w:rsidR="3AF913F6" w:rsidP="504806B5" w:rsidRDefault="3AF913F6" w14:paraId="4F7BD10A" w14:textId="7F68D91B">
      <w:pPr>
        <w:bidi w:val="0"/>
        <w:spacing w:before="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ID: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UH-</w:t>
      </w:r>
      <w:r w:rsidRPr="504806B5" w:rsidR="35435D58">
        <w:rPr>
          <w:rFonts w:ascii="Aptos" w:hAnsi="Aptos" w:eastAsia="Aptos" w:cs="Aptos"/>
          <w:noProof w:val="0"/>
          <w:sz w:val="28"/>
          <w:szCs w:val="28"/>
          <w:lang w:val="es-MX"/>
        </w:rPr>
        <w:t>13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>.1-TOOLS</w:t>
      </w:r>
    </w:p>
    <w:tbl>
      <w:tblPr>
        <w:tblStyle w:val="Tablanormal"/>
        <w:bidiVisual w:val="0"/>
        <w:tblW w:w="0" w:type="auto"/>
        <w:tblLook w:val="06A0" w:firstRow="1" w:lastRow="0" w:firstColumn="1" w:lastColumn="0" w:noHBand="1" w:noVBand="1"/>
      </w:tblPr>
      <w:tblGrid>
        <w:gridCol w:w="780"/>
        <w:gridCol w:w="1470"/>
        <w:gridCol w:w="3225"/>
        <w:gridCol w:w="1560"/>
        <w:gridCol w:w="1455"/>
      </w:tblGrid>
      <w:tr w:rsidR="504806B5" w:rsidTr="504806B5" w14:paraId="15BEC2E9">
        <w:trPr>
          <w:trHeight w:val="300"/>
        </w:trPr>
        <w:tc>
          <w:tcPr>
            <w:tcW w:w="7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3D904E9" w14:textId="254924AD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ID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42FFD0E" w14:textId="7AAAAD08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 xml:space="preserve">NOMBRE </w:t>
            </w:r>
          </w:p>
        </w:tc>
        <w:tc>
          <w:tcPr>
            <w:tcW w:w="322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5BDE7B9E" w14:textId="76BBC0C6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DESCRIPCIÓN DETALLADA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5D5A4606" w14:textId="5F94D502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PRIORIDAD</w:t>
            </w:r>
          </w:p>
        </w:tc>
        <w:tc>
          <w:tcPr>
            <w:tcW w:w="14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8EE4196" w14:textId="503CD269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ACTOR</w:t>
            </w:r>
          </w:p>
        </w:tc>
      </w:tr>
      <w:tr w:rsidR="504806B5" w:rsidTr="504806B5" w14:paraId="3DA065EB">
        <w:trPr>
          <w:trHeight w:val="300"/>
        </w:trPr>
        <w:tc>
          <w:tcPr>
            <w:tcW w:w="7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594AEE5B" w14:textId="5E54F495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RF-01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4A2D55B" w14:textId="3C53C77C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Validar requisito de Usuario Premium</w:t>
            </w:r>
          </w:p>
        </w:tc>
        <w:tc>
          <w:tcPr>
            <w:tcW w:w="322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7E6A795B" w14:textId="7B50862E">
            <w:pPr>
              <w:bidi w:val="0"/>
              <w:spacing w:before="0" w:beforeAutospacing="off" w:after="0" w:afterAutospacing="off"/>
            </w:pPr>
            <w:r w:rsidR="504806B5">
              <w:rPr/>
              <w:t>El sistema debe verificar que el usuario tenga el rol Premium activo antes de permitirle el acceso al área de "Servimapper". Si es Regular, bloquea y muestra upsell.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2C68B995" w14:textId="2B82E1E7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Crítica</w:t>
            </w:r>
          </w:p>
        </w:tc>
        <w:tc>
          <w:tcPr>
            <w:tcW w:w="14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5E118F59" w14:textId="7FB56075">
            <w:pPr>
              <w:bidi w:val="0"/>
              <w:spacing w:before="0" w:beforeAutospacing="off" w:after="0" w:afterAutospacing="off"/>
            </w:pPr>
            <w:r w:rsidR="504806B5">
              <w:rPr/>
              <w:t>Sistema</w:t>
            </w:r>
          </w:p>
        </w:tc>
      </w:tr>
      <w:tr w:rsidR="504806B5" w:rsidTr="504806B5" w14:paraId="46C2D4DE">
        <w:trPr>
          <w:trHeight w:val="300"/>
        </w:trPr>
        <w:tc>
          <w:tcPr>
            <w:tcW w:w="7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986A1CD" w14:textId="67266050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RF-02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35865D02" w:rsidP="504806B5" w:rsidRDefault="35865D02" w14:paraId="4839D7DD" w14:textId="68E1109F">
            <w:pPr>
              <w:bidi w:val="0"/>
              <w:spacing w:before="0" w:beforeAutospacing="off" w:after="0" w:afterAutospacing="off"/>
              <w:rPr>
                <w:b w:val="1"/>
                <w:bCs w:val="1"/>
              </w:rPr>
            </w:pPr>
            <w:r w:rsidRPr="504806B5" w:rsidR="35865D02">
              <w:rPr>
                <w:b w:val="1"/>
                <w:bCs w:val="1"/>
              </w:rPr>
              <w:t>Mostra</w:t>
            </w:r>
            <w:r w:rsidRPr="504806B5" w:rsidR="504806B5">
              <w:rPr>
                <w:b w:val="1"/>
                <w:bCs w:val="1"/>
              </w:rPr>
              <w:t xml:space="preserve">r </w:t>
            </w:r>
            <w:r w:rsidRPr="504806B5" w:rsidR="5E045102">
              <w:rPr>
                <w:b w:val="1"/>
                <w:bCs w:val="1"/>
              </w:rPr>
              <w:t>e</w:t>
            </w:r>
            <w:r w:rsidRPr="504806B5" w:rsidR="504806B5">
              <w:rPr>
                <w:b w:val="1"/>
                <w:bCs w:val="1"/>
              </w:rPr>
              <w:t xml:space="preserve">l </w:t>
            </w:r>
            <w:r w:rsidRPr="504806B5" w:rsidR="504806B5">
              <w:rPr>
                <w:b w:val="1"/>
                <w:bCs w:val="1"/>
              </w:rPr>
              <w:t>Dashboard</w:t>
            </w:r>
            <w:r w:rsidRPr="504806B5" w:rsidR="504806B5">
              <w:rPr>
                <w:b w:val="1"/>
                <w:bCs w:val="1"/>
              </w:rPr>
              <w:t xml:space="preserve"> de </w:t>
            </w:r>
            <w:r w:rsidRPr="504806B5" w:rsidR="504806B5">
              <w:rPr>
                <w:b w:val="1"/>
                <w:bCs w:val="1"/>
              </w:rPr>
              <w:t>Servimapper</w:t>
            </w:r>
          </w:p>
        </w:tc>
        <w:tc>
          <w:tcPr>
            <w:tcW w:w="322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EF37620" w14:textId="71F67EAB">
            <w:pPr>
              <w:bidi w:val="0"/>
              <w:spacing w:before="0" w:beforeAutospacing="off" w:after="0" w:afterAutospacing="off"/>
            </w:pPr>
            <w:r w:rsidR="504806B5">
              <w:rPr/>
              <w:t xml:space="preserve">Habilitar un acceso directo visible en el menú principal </w:t>
            </w:r>
            <w:r w:rsidR="1FA53856">
              <w:rPr/>
              <w:t>y</w:t>
            </w:r>
            <w:r w:rsidR="504806B5">
              <w:rPr/>
              <w:t xml:space="preserve"> perfil (solo si cumple RF-01) que lleve a la vista principal del </w:t>
            </w:r>
            <w:r w:rsidR="5057D846">
              <w:rPr/>
              <w:t>Servimapper</w:t>
            </w:r>
            <w:r w:rsidR="504806B5">
              <w:rPr/>
              <w:t>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CBFC9FB" w14:textId="7CF8E177">
            <w:pPr>
              <w:bidi w:val="0"/>
              <w:spacing w:before="0" w:beforeAutospacing="off" w:after="0" w:afterAutospacing="off"/>
            </w:pPr>
            <w:r w:rsidR="504806B5">
              <w:rPr/>
              <w:t>Alta</w:t>
            </w:r>
          </w:p>
        </w:tc>
        <w:tc>
          <w:tcPr>
            <w:tcW w:w="14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ED4EBD6" w14:textId="0365FCD4">
            <w:pPr>
              <w:bidi w:val="0"/>
              <w:spacing w:before="0" w:beforeAutospacing="off" w:after="0" w:afterAutospacing="off"/>
            </w:pPr>
            <w:r w:rsidR="504806B5">
              <w:rPr/>
              <w:t>Sistema</w:t>
            </w:r>
          </w:p>
        </w:tc>
      </w:tr>
      <w:tr w:rsidR="504806B5" w:rsidTr="504806B5" w14:paraId="4922B264">
        <w:trPr>
          <w:trHeight w:val="300"/>
        </w:trPr>
        <w:tc>
          <w:tcPr>
            <w:tcW w:w="7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F2B12B9" w14:textId="19E5E3C4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RF-03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1E3940AE" w14:textId="688ADB99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Generar herramientas de invitación únicas (Link/QR)</w:t>
            </w:r>
          </w:p>
        </w:tc>
        <w:tc>
          <w:tcPr>
            <w:tcW w:w="322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D966114" w14:textId="62854721">
            <w:pPr>
              <w:bidi w:val="0"/>
              <w:spacing w:before="0" w:beforeAutospacing="off" w:after="0" w:afterAutospacing="off"/>
            </w:pPr>
            <w:r w:rsidR="504806B5">
              <w:rPr/>
              <w:t xml:space="preserve">El dashboard debe proporcionar un enlace URL y un código QR descargable. Estos deben contener un </w:t>
            </w:r>
            <w:r w:rsidRPr="504806B5" w:rsidR="504806B5">
              <w:rPr>
                <w:rFonts w:ascii="Consolas" w:hAnsi="Consolas" w:eastAsia="Consolas" w:cs="Consolas"/>
              </w:rPr>
              <w:t>referrer_id</w:t>
            </w:r>
            <w:r w:rsidR="504806B5">
              <w:rPr/>
              <w:t xml:space="preserve"> único para atribución.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1255C5E" w14:textId="645C9158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Crítica</w:t>
            </w:r>
          </w:p>
        </w:tc>
        <w:tc>
          <w:tcPr>
            <w:tcW w:w="14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EAF77A9" w14:textId="275D0A45">
            <w:pPr>
              <w:bidi w:val="0"/>
              <w:spacing w:before="0" w:beforeAutospacing="off" w:after="0" w:afterAutospacing="off"/>
            </w:pPr>
            <w:r w:rsidR="504806B5">
              <w:rPr/>
              <w:t>Sistema</w:t>
            </w:r>
          </w:p>
        </w:tc>
      </w:tr>
      <w:tr w:rsidR="504806B5" w:rsidTr="504806B5" w14:paraId="7ABA18EA">
        <w:trPr>
          <w:trHeight w:val="300"/>
        </w:trPr>
        <w:tc>
          <w:tcPr>
            <w:tcW w:w="7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5C32B348" w14:textId="19CEA930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RF-04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1F3FC0F2" w14:textId="2F52085C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Copiar enlace de invitación al portapapeles</w:t>
            </w:r>
          </w:p>
        </w:tc>
        <w:tc>
          <w:tcPr>
            <w:tcW w:w="322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2E8F34EC" w14:textId="71C8E13B">
            <w:pPr>
              <w:bidi w:val="0"/>
              <w:spacing w:before="0" w:beforeAutospacing="off" w:after="0" w:afterAutospacing="off"/>
            </w:pPr>
            <w:r w:rsidR="504806B5">
              <w:rPr/>
              <w:t>El usuario debe poder tocar un botón "Copiar Link" para que la URL única se guarde en el portapapeles de su dispositivo.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709167AD" w14:textId="111D63C3">
            <w:pPr>
              <w:bidi w:val="0"/>
              <w:spacing w:before="0" w:beforeAutospacing="off" w:after="0" w:afterAutospacing="off"/>
            </w:pPr>
            <w:r w:rsidR="504806B5">
              <w:rPr/>
              <w:t>Alta</w:t>
            </w:r>
          </w:p>
        </w:tc>
        <w:tc>
          <w:tcPr>
            <w:tcW w:w="14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5A9B35E" w14:textId="7AE88DB1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Persona (Servimapper)</w:t>
            </w:r>
          </w:p>
        </w:tc>
      </w:tr>
      <w:tr w:rsidR="504806B5" w:rsidTr="504806B5" w14:paraId="2A5E6034">
        <w:trPr>
          <w:trHeight w:val="300"/>
        </w:trPr>
        <w:tc>
          <w:tcPr>
            <w:tcW w:w="7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21E49A9" w14:textId="22614EEE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RF-05</w:t>
            </w:r>
          </w:p>
        </w:tc>
        <w:tc>
          <w:tcPr>
            <w:tcW w:w="147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0430C21" w14:textId="3A28F08B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Compartir enlace a través de aplicaciones externas</w:t>
            </w:r>
          </w:p>
        </w:tc>
        <w:tc>
          <w:tcPr>
            <w:tcW w:w="322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71633FF1" w14:textId="7D118FAB">
            <w:pPr>
              <w:bidi w:val="0"/>
              <w:spacing w:before="0" w:beforeAutospacing="off" w:after="0" w:afterAutospacing="off"/>
            </w:pPr>
            <w:r w:rsidR="504806B5">
              <w:rPr/>
              <w:t>El usuario debe poder compartir su enlace único mediante botones específicos (ej. WhatsApp con mensaje pre-llenado) o un botón general que invoque la hoja de opciones nativa del sistema operativo (iOS/Android).</w:t>
            </w:r>
          </w:p>
        </w:tc>
        <w:tc>
          <w:tcPr>
            <w:tcW w:w="156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75A6AF7D" w14:textId="2294D3C9">
            <w:pPr>
              <w:bidi w:val="0"/>
              <w:spacing w:before="0" w:beforeAutospacing="off" w:after="0" w:afterAutospacing="off"/>
            </w:pPr>
            <w:r w:rsidR="504806B5">
              <w:rPr/>
              <w:t>Alta</w:t>
            </w:r>
          </w:p>
        </w:tc>
        <w:tc>
          <w:tcPr>
            <w:tcW w:w="145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2EB76B48" w14:textId="5CD25085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Persona (Servimapper)</w:t>
            </w:r>
          </w:p>
        </w:tc>
      </w:tr>
    </w:tbl>
    <w:p w:rsidR="504806B5" w:rsidRDefault="504806B5" w14:paraId="78D1169A" w14:textId="0E075C54"/>
    <w:p w:rsidR="3AF913F6" w:rsidP="504806B5" w:rsidRDefault="3AF913F6" w14:paraId="11A44787" w14:textId="2E84532C">
      <w:pPr>
        <w:pStyle w:val="Heading3"/>
        <w:bidi w:val="0"/>
        <w:spacing w:before="0" w:beforeAutospacing="off" w:after="281" w:afterAutospacing="off"/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SECCIÓN FUNCIONAL 2: MOTOR DE CÁLCULO DE COMISIONES (BACKEND)</w:t>
      </w:r>
    </w:p>
    <w:p w:rsidR="3AF913F6" w:rsidP="504806B5" w:rsidRDefault="3AF913F6" w14:paraId="534E2BDB" w14:textId="31E78B6A">
      <w:pPr>
        <w:bidi w:val="0"/>
        <w:spacing w:before="0" w:beforeAutospacing="off" w:after="240" w:afterAutospacing="off"/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ID: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UH-040.2-ENGINE</w:t>
      </w:r>
    </w:p>
    <w:tbl>
      <w:tblPr>
        <w:tblStyle w:val="Tablanormal"/>
        <w:bidiVisual w:val="0"/>
        <w:tblW w:w="0" w:type="auto"/>
        <w:tblLook w:val="06A0" w:firstRow="1" w:lastRow="0" w:firstColumn="1" w:lastColumn="0" w:noHBand="1" w:noVBand="1"/>
      </w:tblPr>
      <w:tblGrid>
        <w:gridCol w:w="735"/>
        <w:gridCol w:w="1590"/>
        <w:gridCol w:w="3345"/>
        <w:gridCol w:w="1605"/>
        <w:gridCol w:w="1215"/>
      </w:tblGrid>
      <w:tr w:rsidR="504806B5" w:rsidTr="504806B5" w14:paraId="7D0354DE">
        <w:trPr>
          <w:trHeight w:val="300"/>
        </w:trPr>
        <w:tc>
          <w:tcPr>
            <w:tcW w:w="73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1EC297C2" w14:textId="03E6B5EF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ID</w:t>
            </w:r>
          </w:p>
        </w:tc>
        <w:tc>
          <w:tcPr>
            <w:tcW w:w="15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3D6A0E8" w14:textId="50040D66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 xml:space="preserve">NOMBRE </w:t>
            </w:r>
          </w:p>
        </w:tc>
        <w:tc>
          <w:tcPr>
            <w:tcW w:w="334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6E21F9B" w14:textId="24E0761C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DESCRIPCIÓN DETALLADA</w:t>
            </w:r>
          </w:p>
        </w:tc>
        <w:tc>
          <w:tcPr>
            <w:tcW w:w="160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7FF906E4" w14:textId="59A8D3EB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PRIORIDAD</w:t>
            </w:r>
          </w:p>
        </w:tc>
        <w:tc>
          <w:tcPr>
            <w:tcW w:w="121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29A845B1" w14:textId="2CC91D52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ACTOR</w:t>
            </w:r>
          </w:p>
        </w:tc>
      </w:tr>
      <w:tr w:rsidR="504806B5" w:rsidTr="504806B5" w14:paraId="6A81A74C">
        <w:trPr>
          <w:trHeight w:val="300"/>
        </w:trPr>
        <w:tc>
          <w:tcPr>
            <w:tcW w:w="73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2471BF84" w14:textId="0C9D6F08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RF-06</w:t>
            </w:r>
          </w:p>
        </w:tc>
        <w:tc>
          <w:tcPr>
            <w:tcW w:w="15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C9C8A57" w14:textId="26C59820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Calcular comisión transaccional de Usuarios (1%)</w:t>
            </w:r>
          </w:p>
        </w:tc>
        <w:tc>
          <w:tcPr>
            <w:tcW w:w="334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241671BB" w14:textId="4690B177">
            <w:pPr>
              <w:bidi w:val="0"/>
              <w:spacing w:before="0" w:beforeAutospacing="off" w:after="0" w:afterAutospacing="off"/>
            </w:pPr>
            <w:r w:rsidR="504806B5">
              <w:rPr/>
              <w:t>Al completar una transacción un usuario referido, el sistema calcula el 1% y lo acredita al "Saldo Disponible".</w:t>
            </w:r>
          </w:p>
        </w:tc>
        <w:tc>
          <w:tcPr>
            <w:tcW w:w="160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D41D987" w14:textId="0AB87DEE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Crítica</w:t>
            </w:r>
          </w:p>
        </w:tc>
        <w:tc>
          <w:tcPr>
            <w:tcW w:w="121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7DD21B7" w14:textId="1FD6E884">
            <w:pPr>
              <w:bidi w:val="0"/>
              <w:spacing w:before="0" w:beforeAutospacing="off" w:after="0" w:afterAutospacing="off"/>
            </w:pPr>
            <w:r w:rsidR="504806B5">
              <w:rPr/>
              <w:t>Sistema</w:t>
            </w:r>
          </w:p>
        </w:tc>
      </w:tr>
      <w:tr w:rsidR="504806B5" w:rsidTr="504806B5" w14:paraId="774527C1">
        <w:trPr>
          <w:trHeight w:val="300"/>
        </w:trPr>
        <w:tc>
          <w:tcPr>
            <w:tcW w:w="73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1AA8F2B1" w14:textId="7C00B23C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RF-07</w:t>
            </w:r>
          </w:p>
        </w:tc>
        <w:tc>
          <w:tcPr>
            <w:tcW w:w="15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8A6B1E8" w14:textId="55508E64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Calcular comisión transaccional de Prestadores (1%)</w:t>
            </w:r>
          </w:p>
        </w:tc>
        <w:tc>
          <w:tcPr>
            <w:tcW w:w="334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20C25C1" w14:textId="7855C50D">
            <w:pPr>
              <w:bidi w:val="0"/>
              <w:spacing w:before="0" w:beforeAutospacing="off" w:after="0" w:afterAutospacing="off"/>
            </w:pPr>
            <w:r w:rsidR="504806B5">
              <w:rPr/>
              <w:t>Al cobrar un servicio un prestador referido, el sistema calcula el 1% y lo acredita al "Saldo Disponible".</w:t>
            </w:r>
          </w:p>
        </w:tc>
        <w:tc>
          <w:tcPr>
            <w:tcW w:w="160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1ECB79E" w14:textId="0144DE83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Crítica</w:t>
            </w:r>
          </w:p>
        </w:tc>
        <w:tc>
          <w:tcPr>
            <w:tcW w:w="121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C18110A" w14:textId="09A888C3">
            <w:pPr>
              <w:bidi w:val="0"/>
              <w:spacing w:before="0" w:beforeAutospacing="off" w:after="0" w:afterAutospacing="off"/>
            </w:pPr>
            <w:r w:rsidR="504806B5">
              <w:rPr/>
              <w:t>Sistema</w:t>
            </w:r>
          </w:p>
        </w:tc>
      </w:tr>
      <w:tr w:rsidR="504806B5" w:rsidTr="504806B5" w14:paraId="0C61D724">
        <w:trPr>
          <w:trHeight w:val="300"/>
        </w:trPr>
        <w:tc>
          <w:tcPr>
            <w:tcW w:w="73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FA270DB" w14:textId="2353EB82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RF-08</w:t>
            </w:r>
          </w:p>
        </w:tc>
        <w:tc>
          <w:tcPr>
            <w:tcW w:w="15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CE7E2EF" w14:textId="61A5A30A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Calcular comisión por suscripción de Negocio Fijo ($200)</w:t>
            </w:r>
          </w:p>
        </w:tc>
        <w:tc>
          <w:tcPr>
            <w:tcW w:w="334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7F8F8058" w14:textId="4C74B6E7">
            <w:pPr>
              <w:bidi w:val="0"/>
              <w:spacing w:before="0" w:beforeAutospacing="off" w:after="0" w:afterAutospacing="off"/>
            </w:pPr>
            <w:r w:rsidR="504806B5">
              <w:rPr/>
              <w:t>Cuando un Negocio Fijo referido paga suscripción, el sistema genera $200 MXN y los coloca en estado "Pendiente/Bloqueado".</w:t>
            </w:r>
          </w:p>
        </w:tc>
        <w:tc>
          <w:tcPr>
            <w:tcW w:w="160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C88E888" w14:textId="102FC964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Crítica</w:t>
            </w:r>
          </w:p>
        </w:tc>
        <w:tc>
          <w:tcPr>
            <w:tcW w:w="121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E36ED20" w14:textId="7CFB65C7">
            <w:pPr>
              <w:bidi w:val="0"/>
              <w:spacing w:before="0" w:beforeAutospacing="off" w:after="0" w:afterAutospacing="off"/>
            </w:pPr>
            <w:r w:rsidR="504806B5">
              <w:rPr/>
              <w:t>Sistema</w:t>
            </w:r>
          </w:p>
        </w:tc>
      </w:tr>
    </w:tbl>
    <w:p w:rsidR="504806B5" w:rsidRDefault="504806B5" w14:paraId="69969A45" w14:textId="7AC2C549"/>
    <w:p w:rsidR="3AF913F6" w:rsidP="504806B5" w:rsidRDefault="3AF913F6" w14:paraId="13C65FF1" w14:textId="46D0D0C0">
      <w:pPr>
        <w:pStyle w:val="Heading3"/>
        <w:bidi w:val="0"/>
        <w:spacing w:before="0" w:beforeAutospacing="off" w:after="281" w:afterAutospacing="off"/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SECCIÓN FUNCIONAL 3: DASHBOARD DE MÉTRICAS Y VISUALIZACIÓN DE REGLA 16-4</w:t>
      </w:r>
    </w:p>
    <w:p w:rsidR="3AF913F6" w:rsidP="504806B5" w:rsidRDefault="3AF913F6" w14:paraId="70014F49" w14:textId="11D7ECA0">
      <w:pPr>
        <w:bidi w:val="0"/>
        <w:spacing w:before="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ID: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UH-</w:t>
      </w:r>
      <w:r w:rsidRPr="504806B5" w:rsidR="350CACF2">
        <w:rPr>
          <w:rFonts w:ascii="Aptos" w:hAnsi="Aptos" w:eastAsia="Aptos" w:cs="Aptos"/>
          <w:noProof w:val="0"/>
          <w:sz w:val="28"/>
          <w:szCs w:val="28"/>
          <w:lang w:val="es-MX"/>
        </w:rPr>
        <w:t>13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>.3-DASHBOARD</w:t>
      </w:r>
    </w:p>
    <w:tbl>
      <w:tblPr>
        <w:tblStyle w:val="Tablanormal"/>
        <w:bidiVisual w:val="0"/>
        <w:tblW w:w="0" w:type="auto"/>
        <w:tblLook w:val="06A0" w:firstRow="1" w:lastRow="0" w:firstColumn="1" w:lastColumn="0" w:noHBand="1" w:noVBand="1"/>
      </w:tblPr>
      <w:tblGrid>
        <w:gridCol w:w="630"/>
        <w:gridCol w:w="1395"/>
        <w:gridCol w:w="3585"/>
        <w:gridCol w:w="1800"/>
        <w:gridCol w:w="1080"/>
      </w:tblGrid>
      <w:tr w:rsidR="504806B5" w:rsidTr="504806B5" w14:paraId="62202703">
        <w:trPr>
          <w:trHeight w:val="300"/>
        </w:trPr>
        <w:tc>
          <w:tcPr>
            <w:tcW w:w="6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5A4C4B92" w14:textId="7A1F20B0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ID</w:t>
            </w:r>
          </w:p>
        </w:tc>
        <w:tc>
          <w:tcPr>
            <w:tcW w:w="139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162AB2B0" w14:textId="2C6CF76B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NOMBRE</w:t>
            </w:r>
          </w:p>
        </w:tc>
        <w:tc>
          <w:tcPr>
            <w:tcW w:w="358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0D068E6" w14:textId="68BBA53A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DESCRIPCIÓN DETALLADA</w:t>
            </w:r>
          </w:p>
        </w:tc>
        <w:tc>
          <w:tcPr>
            <w:tcW w:w="18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22A0B09D" w14:textId="59657C5F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PRIORIDAD</w:t>
            </w:r>
          </w:p>
        </w:tc>
        <w:tc>
          <w:tcPr>
            <w:tcW w:w="10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17007B43" w14:textId="28507EA5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ACTOR</w:t>
            </w:r>
          </w:p>
        </w:tc>
      </w:tr>
      <w:tr w:rsidR="504806B5" w:rsidTr="504806B5" w14:paraId="26E6FE78">
        <w:trPr>
          <w:trHeight w:val="300"/>
        </w:trPr>
        <w:tc>
          <w:tcPr>
            <w:tcW w:w="6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202D548" w14:textId="4D02A120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RF-09</w:t>
            </w:r>
          </w:p>
        </w:tc>
        <w:tc>
          <w:tcPr>
            <w:tcW w:w="139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30A841E4" w:rsidP="504806B5" w:rsidRDefault="30A841E4" w14:paraId="4F6D54DD" w14:textId="358E517E">
            <w:pPr>
              <w:bidi w:val="0"/>
              <w:spacing w:before="0" w:beforeAutospacing="off" w:after="0" w:afterAutospacing="off"/>
              <w:rPr>
                <w:b w:val="1"/>
                <w:bCs w:val="1"/>
              </w:rPr>
            </w:pPr>
            <w:r w:rsidRPr="504806B5" w:rsidR="30A841E4">
              <w:rPr>
                <w:b w:val="1"/>
                <w:bCs w:val="1"/>
              </w:rPr>
              <w:t>Mostrar</w:t>
            </w:r>
            <w:r w:rsidRPr="504806B5" w:rsidR="504806B5">
              <w:rPr>
                <w:b w:val="1"/>
                <w:bCs w:val="1"/>
              </w:rPr>
              <w:t xml:space="preserve"> métricas generales de red</w:t>
            </w:r>
          </w:p>
        </w:tc>
        <w:tc>
          <w:tcPr>
            <w:tcW w:w="358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77EA1306" w14:textId="4D6BF73F">
            <w:pPr>
              <w:bidi w:val="0"/>
              <w:spacing w:before="0" w:beforeAutospacing="off" w:after="0" w:afterAutospacing="off"/>
            </w:pPr>
            <w:r w:rsidR="504806B5">
              <w:rPr/>
              <w:t>El dashboard debe mostrar contadores: Total Usuarios, Total Prestadores, Total Negocios Fijos registrados bajo su código.</w:t>
            </w:r>
          </w:p>
        </w:tc>
        <w:tc>
          <w:tcPr>
            <w:tcW w:w="18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1C5BF9A2" w14:textId="63CE6946">
            <w:pPr>
              <w:bidi w:val="0"/>
              <w:spacing w:before="0" w:beforeAutospacing="off" w:after="0" w:afterAutospacing="off"/>
            </w:pPr>
            <w:r w:rsidR="504806B5">
              <w:rPr/>
              <w:t>Alta</w:t>
            </w:r>
          </w:p>
        </w:tc>
        <w:tc>
          <w:tcPr>
            <w:tcW w:w="10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8C34E93" w14:textId="11FD9B42">
            <w:pPr>
              <w:bidi w:val="0"/>
              <w:spacing w:before="0" w:beforeAutospacing="off" w:after="0" w:afterAutospacing="off"/>
            </w:pPr>
            <w:r w:rsidR="504806B5">
              <w:rPr/>
              <w:t>Sistema</w:t>
            </w:r>
          </w:p>
        </w:tc>
      </w:tr>
      <w:tr w:rsidR="504806B5" w:rsidTr="504806B5" w14:paraId="289190D9">
        <w:trPr>
          <w:trHeight w:val="300"/>
        </w:trPr>
        <w:tc>
          <w:tcPr>
            <w:tcW w:w="6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1C4D3666" w14:textId="33F7961F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RF-10</w:t>
            </w:r>
          </w:p>
        </w:tc>
        <w:tc>
          <w:tcPr>
            <w:tcW w:w="139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405A954B" w:rsidP="504806B5" w:rsidRDefault="405A954B" w14:paraId="235EED59" w14:textId="59A927FA">
            <w:pPr>
              <w:bidi w:val="0"/>
              <w:spacing w:before="0" w:beforeAutospacing="off" w:after="0" w:afterAutospacing="off"/>
              <w:rPr>
                <w:b w:val="1"/>
                <w:bCs w:val="1"/>
              </w:rPr>
            </w:pPr>
            <w:r w:rsidRPr="504806B5" w:rsidR="405A954B">
              <w:rPr>
                <w:b w:val="1"/>
                <w:bCs w:val="1"/>
              </w:rPr>
              <w:t>Mostrar</w:t>
            </w:r>
            <w:r w:rsidRPr="504806B5" w:rsidR="504806B5">
              <w:rPr>
                <w:b w:val="1"/>
                <w:bCs w:val="1"/>
              </w:rPr>
              <w:t xml:space="preserve"> progreso de la Regla 16-4 (Desbloqueo)</w:t>
            </w:r>
          </w:p>
        </w:tc>
        <w:tc>
          <w:tcPr>
            <w:tcW w:w="358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7FC5BB5C" w14:textId="397CA51D">
            <w:pPr>
              <w:bidi w:val="0"/>
              <w:spacing w:before="0" w:beforeAutospacing="off" w:after="0" w:afterAutospacing="off"/>
            </w:pPr>
            <w:r w:rsidR="504806B5">
              <w:rPr/>
              <w:t>Indicar visualmente cuántos Usuarios y Prestadores faltan para "liberar" la próxima comisión de Negocio Fijo (Ratio: 16 usuarios y 4 prestadores por cada negocio).</w:t>
            </w:r>
          </w:p>
        </w:tc>
        <w:tc>
          <w:tcPr>
            <w:tcW w:w="18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B7D8AC4" w14:textId="030BF95C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Crítica</w:t>
            </w:r>
          </w:p>
        </w:tc>
        <w:tc>
          <w:tcPr>
            <w:tcW w:w="10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EA0347F" w14:textId="0EB6D676">
            <w:pPr>
              <w:bidi w:val="0"/>
              <w:spacing w:before="0" w:beforeAutospacing="off" w:after="0" w:afterAutospacing="off"/>
            </w:pPr>
            <w:r w:rsidR="504806B5">
              <w:rPr/>
              <w:t>Sistema</w:t>
            </w:r>
          </w:p>
        </w:tc>
      </w:tr>
      <w:tr w:rsidR="504806B5" w:rsidTr="504806B5" w14:paraId="25729056">
        <w:trPr>
          <w:trHeight w:val="300"/>
        </w:trPr>
        <w:tc>
          <w:tcPr>
            <w:tcW w:w="63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7E439506" w14:textId="1167BDCF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RF-11</w:t>
            </w:r>
          </w:p>
        </w:tc>
        <w:tc>
          <w:tcPr>
            <w:tcW w:w="139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ADD4631" w14:textId="0F62B110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Mostrar resumen financiero (Saldo)</w:t>
            </w:r>
          </w:p>
        </w:tc>
        <w:tc>
          <w:tcPr>
            <w:tcW w:w="358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5423CA67" w14:textId="39EFDF3F">
            <w:pPr>
              <w:bidi w:val="0"/>
              <w:spacing w:before="0" w:beforeAutospacing="off" w:after="0" w:afterAutospacing="off"/>
            </w:pPr>
            <w:r w:rsidR="504806B5">
              <w:rPr/>
              <w:t>Mostrar el desglose financiero dentro del dashboard: "Saldo Disponible" (listo para retiro) y "Saldo Pendiente" (retenido por regla 16-4).</w:t>
            </w:r>
          </w:p>
        </w:tc>
        <w:tc>
          <w:tcPr>
            <w:tcW w:w="180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6687794" w14:textId="4F92DF89">
            <w:pPr>
              <w:bidi w:val="0"/>
              <w:spacing w:before="0" w:beforeAutospacing="off" w:after="0" w:afterAutospacing="off"/>
            </w:pPr>
            <w:r w:rsidR="504806B5">
              <w:rPr/>
              <w:t>Alta</w:t>
            </w:r>
          </w:p>
        </w:tc>
        <w:tc>
          <w:tcPr>
            <w:tcW w:w="108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2A3DEAFC" w14:textId="6F7AA413">
            <w:pPr>
              <w:bidi w:val="0"/>
              <w:spacing w:before="0" w:beforeAutospacing="off" w:after="0" w:afterAutospacing="off"/>
            </w:pPr>
            <w:r w:rsidR="504806B5">
              <w:rPr/>
              <w:t>Sistema</w:t>
            </w:r>
          </w:p>
        </w:tc>
      </w:tr>
    </w:tbl>
    <w:p w:rsidR="504806B5" w:rsidRDefault="504806B5" w14:paraId="698BC0B9" w14:textId="3B558A7B"/>
    <w:p w:rsidR="3AF913F6" w:rsidP="504806B5" w:rsidRDefault="3AF913F6" w14:paraId="1395B2D3" w14:textId="305C71A4">
      <w:pPr>
        <w:pStyle w:val="Heading3"/>
        <w:bidi w:val="0"/>
        <w:spacing w:before="0" w:beforeAutospacing="off" w:after="281" w:afterAutospacing="off"/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SECCIÓN FUNCIONAL 4: GESTIÓN DE WALLET Y RETIROS (STRIPE)</w:t>
      </w:r>
    </w:p>
    <w:p w:rsidR="3AF913F6" w:rsidP="504806B5" w:rsidRDefault="3AF913F6" w14:paraId="311B490F" w14:textId="3BA75680">
      <w:pPr>
        <w:bidi w:val="0"/>
        <w:spacing w:before="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ID: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UH-</w:t>
      </w:r>
      <w:r w:rsidRPr="504806B5" w:rsidR="01DB4A54">
        <w:rPr>
          <w:rFonts w:ascii="Aptos" w:hAnsi="Aptos" w:eastAsia="Aptos" w:cs="Aptos"/>
          <w:noProof w:val="0"/>
          <w:sz w:val="28"/>
          <w:szCs w:val="28"/>
          <w:lang w:val="es-MX"/>
        </w:rPr>
        <w:t>13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>.4-WALLET</w:t>
      </w:r>
    </w:p>
    <w:tbl>
      <w:tblPr>
        <w:tblStyle w:val="Tablanormal"/>
        <w:bidiVisual w:val="0"/>
        <w:tblW w:w="0" w:type="auto"/>
        <w:tblLook w:val="06A0" w:firstRow="1" w:lastRow="0" w:firstColumn="1" w:lastColumn="0" w:noHBand="1" w:noVBand="1"/>
      </w:tblPr>
      <w:tblGrid>
        <w:gridCol w:w="690"/>
        <w:gridCol w:w="1350"/>
        <w:gridCol w:w="3510"/>
        <w:gridCol w:w="1575"/>
        <w:gridCol w:w="1365"/>
      </w:tblGrid>
      <w:tr w:rsidR="504806B5" w:rsidTr="504806B5" w14:paraId="2AC93CE7">
        <w:trPr>
          <w:trHeight w:val="300"/>
        </w:trPr>
        <w:tc>
          <w:tcPr>
            <w:tcW w:w="6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5A5845BA" w14:textId="438006BB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ID</w:t>
            </w:r>
          </w:p>
        </w:tc>
        <w:tc>
          <w:tcPr>
            <w:tcW w:w="135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89A27B2" w14:textId="48FBF8BD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 xml:space="preserve">NOMBRE </w:t>
            </w:r>
          </w:p>
        </w:tc>
        <w:tc>
          <w:tcPr>
            <w:tcW w:w="351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15D8C74" w14:textId="0E409592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DESCRIPCIÓN DETALLADA</w:t>
            </w:r>
          </w:p>
        </w:tc>
        <w:tc>
          <w:tcPr>
            <w:tcW w:w="157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194917B" w14:textId="5259E269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PRIORIDAD</w:t>
            </w:r>
          </w:p>
        </w:tc>
        <w:tc>
          <w:tcPr>
            <w:tcW w:w="136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7330BD3" w14:textId="0F763AA9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ACTOR</w:t>
            </w:r>
          </w:p>
        </w:tc>
      </w:tr>
      <w:tr w:rsidR="504806B5" w:rsidTr="504806B5" w14:paraId="34976466">
        <w:trPr>
          <w:trHeight w:val="300"/>
        </w:trPr>
        <w:tc>
          <w:tcPr>
            <w:tcW w:w="6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4A39125" w14:textId="05154331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RF-12</w:t>
            </w:r>
          </w:p>
        </w:tc>
        <w:tc>
          <w:tcPr>
            <w:tcW w:w="135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D158A63" w14:textId="167373C7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Vincular cuenta bancaria (Onboarding Stripe)</w:t>
            </w:r>
          </w:p>
        </w:tc>
        <w:tc>
          <w:tcPr>
            <w:tcW w:w="351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E02F42A" w14:textId="717A5E44">
            <w:pPr>
              <w:bidi w:val="0"/>
              <w:spacing w:before="0" w:beforeAutospacing="off" w:after="0" w:afterAutospacing="off"/>
            </w:pPr>
            <w:r w:rsidR="504806B5">
              <w:rPr/>
              <w:t xml:space="preserve">Dentro del apartado de Wallet en el dashboard, el usuario debe tener una opción para configurar sus datos bancarios. Esto debe invocar el flujo seguro de onboarding de </w:t>
            </w:r>
            <w:r w:rsidRPr="504806B5" w:rsidR="504806B5">
              <w:rPr>
                <w:b w:val="1"/>
                <w:bCs w:val="1"/>
              </w:rPr>
              <w:t>Stripe Connect</w:t>
            </w:r>
            <w:r w:rsidR="504806B5">
              <w:rPr/>
              <w:t>.</w:t>
            </w:r>
          </w:p>
        </w:tc>
        <w:tc>
          <w:tcPr>
            <w:tcW w:w="157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57F3BB71" w14:textId="05B1D04A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Crítica</w:t>
            </w:r>
          </w:p>
        </w:tc>
        <w:tc>
          <w:tcPr>
            <w:tcW w:w="136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007D980" w14:textId="68540128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Persona (Servimapper)</w:t>
            </w:r>
          </w:p>
        </w:tc>
      </w:tr>
      <w:tr w:rsidR="504806B5" w:rsidTr="504806B5" w14:paraId="56C6F791">
        <w:trPr>
          <w:trHeight w:val="300"/>
        </w:trPr>
        <w:tc>
          <w:tcPr>
            <w:tcW w:w="6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8AB3321" w14:textId="4A490B44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RF-13</w:t>
            </w:r>
          </w:p>
        </w:tc>
        <w:tc>
          <w:tcPr>
            <w:tcW w:w="135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52C447F" w14:textId="3EB6573C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Visualizar estado de la cuenta vinculada</w:t>
            </w:r>
          </w:p>
        </w:tc>
        <w:tc>
          <w:tcPr>
            <w:tcW w:w="351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1E7FAA94" w14:textId="38F02D1B">
            <w:pPr>
              <w:bidi w:val="0"/>
              <w:spacing w:before="0" w:beforeAutospacing="off" w:after="0" w:afterAutospacing="off"/>
            </w:pPr>
            <w:r w:rsidR="504806B5">
              <w:rPr/>
              <w:t>El sistema debe mostrar si el usuario ya tiene una cuenta de cobro de Stripe vinculada y verificada, requisito indispensable para retirar.</w:t>
            </w:r>
          </w:p>
        </w:tc>
        <w:tc>
          <w:tcPr>
            <w:tcW w:w="157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2E29CA6E" w14:textId="2E161426">
            <w:pPr>
              <w:bidi w:val="0"/>
              <w:spacing w:before="0" w:beforeAutospacing="off" w:after="0" w:afterAutospacing="off"/>
            </w:pPr>
            <w:r w:rsidR="504806B5">
              <w:rPr/>
              <w:t>Alta</w:t>
            </w:r>
          </w:p>
        </w:tc>
        <w:tc>
          <w:tcPr>
            <w:tcW w:w="136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2B5953B2" w14:textId="34631AB1">
            <w:pPr>
              <w:bidi w:val="0"/>
              <w:spacing w:before="0" w:beforeAutospacing="off" w:after="0" w:afterAutospacing="off"/>
            </w:pPr>
            <w:r w:rsidR="504806B5">
              <w:rPr/>
              <w:t>Sistema</w:t>
            </w:r>
          </w:p>
        </w:tc>
      </w:tr>
      <w:tr w:rsidR="504806B5" w:rsidTr="504806B5" w14:paraId="141BB6ED">
        <w:trPr>
          <w:trHeight w:val="300"/>
        </w:trPr>
        <w:tc>
          <w:tcPr>
            <w:tcW w:w="6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543AB27" w14:textId="0992FE6F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RF-14</w:t>
            </w:r>
          </w:p>
        </w:tc>
        <w:tc>
          <w:tcPr>
            <w:tcW w:w="135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1203C0B" w14:textId="589B7129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Solicitar retiro de fondos (Payout)</w:t>
            </w:r>
          </w:p>
        </w:tc>
        <w:tc>
          <w:tcPr>
            <w:tcW w:w="351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0657D8F5" w14:textId="187B4A53">
            <w:pPr>
              <w:bidi w:val="0"/>
              <w:spacing w:before="0" w:beforeAutospacing="off" w:after="0" w:afterAutospacing="off"/>
            </w:pPr>
            <w:r w:rsidR="504806B5">
              <w:rPr/>
              <w:t>Si el "Saldo Disponible" es mayor a $0 y la cuenta Stripe está verificada, habilitar un botón "Retirar Dinero". Al confirmar, el sistema dispara una orden de pago (Payout) vía API de Stripe.</w:t>
            </w:r>
          </w:p>
        </w:tc>
        <w:tc>
          <w:tcPr>
            <w:tcW w:w="157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792F17D" w14:textId="4CCB6194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Crítica</w:t>
            </w:r>
          </w:p>
        </w:tc>
        <w:tc>
          <w:tcPr>
            <w:tcW w:w="136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382DBD7F" w14:textId="6AF946BA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Persona (Servimapper)</w:t>
            </w:r>
          </w:p>
        </w:tc>
      </w:tr>
      <w:tr w:rsidR="504806B5" w:rsidTr="504806B5" w14:paraId="6F39A75B">
        <w:trPr>
          <w:trHeight w:val="300"/>
        </w:trPr>
        <w:tc>
          <w:tcPr>
            <w:tcW w:w="69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488EA38E" w14:textId="46EBB370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RF-15</w:t>
            </w:r>
          </w:p>
        </w:tc>
        <w:tc>
          <w:tcPr>
            <w:tcW w:w="135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70046F37" w14:textId="287D3346">
            <w:pPr>
              <w:bidi w:val="0"/>
              <w:spacing w:before="0" w:beforeAutospacing="off" w:after="0" w:afterAutospacing="off"/>
            </w:pPr>
            <w:r w:rsidRPr="504806B5" w:rsidR="504806B5">
              <w:rPr>
                <w:b w:val="1"/>
                <w:bCs w:val="1"/>
              </w:rPr>
              <w:t>Visualizar historial de retiros</w:t>
            </w:r>
          </w:p>
        </w:tc>
        <w:tc>
          <w:tcPr>
            <w:tcW w:w="3510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71AF66E" w14:textId="1E4BEF80">
            <w:pPr>
              <w:bidi w:val="0"/>
              <w:spacing w:before="0" w:beforeAutospacing="off" w:after="0" w:afterAutospacing="off"/>
            </w:pPr>
            <w:r w:rsidR="504806B5">
              <w:rPr/>
              <w:t>Mostrar una lista de las solicitudes de retiro pasadas y su estado (ej. "En proceso", "Depositado").</w:t>
            </w:r>
          </w:p>
        </w:tc>
        <w:tc>
          <w:tcPr>
            <w:tcW w:w="157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25D7A6D6" w14:textId="29139BBB">
            <w:pPr>
              <w:bidi w:val="0"/>
              <w:spacing w:before="0" w:beforeAutospacing="off" w:after="0" w:afterAutospacing="off"/>
            </w:pPr>
            <w:r w:rsidR="504806B5">
              <w:rPr/>
              <w:t>Media</w:t>
            </w:r>
          </w:p>
        </w:tc>
        <w:tc>
          <w:tcPr>
            <w:tcW w:w="1365" w:type="dxa"/>
            <w:tcBorders>
              <w:top w:val="single" w:sz="6"/>
              <w:left w:val="single" w:sz="6"/>
              <w:bottom w:val="single" w:sz="6"/>
              <w:right w:val="single" w:sz="6"/>
            </w:tcBorders>
            <w:tcMar/>
            <w:vAlign w:val="center"/>
          </w:tcPr>
          <w:p w:rsidR="504806B5" w:rsidP="504806B5" w:rsidRDefault="504806B5" w14:paraId="6E7F8488" w14:textId="0548705B">
            <w:pPr>
              <w:bidi w:val="0"/>
              <w:spacing w:before="0" w:beforeAutospacing="off" w:after="0" w:afterAutospacing="off"/>
            </w:pPr>
            <w:r w:rsidR="504806B5">
              <w:rPr/>
              <w:t>Sistema</w:t>
            </w:r>
          </w:p>
        </w:tc>
      </w:tr>
    </w:tbl>
    <w:p w:rsidR="504806B5" w:rsidRDefault="504806B5" w14:paraId="7D17E4A4" w14:textId="4278F374"/>
    <w:p w:rsidR="3AF913F6" w:rsidP="504806B5" w:rsidRDefault="3AF913F6" w14:paraId="49F679E7" w14:textId="22D8EC90">
      <w:pPr>
        <w:pStyle w:val="Heading3"/>
        <w:bidi w:val="0"/>
        <w:spacing w:before="0" w:beforeAutospacing="off" w:after="281" w:afterAutospacing="off"/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4. CRITERIOS DE ACEPTACIÓN CLAVE</w:t>
      </w:r>
    </w:p>
    <w:p w:rsidR="3AF913F6" w:rsidP="504806B5" w:rsidRDefault="3AF913F6" w14:paraId="46942A12" w14:textId="6B89B49A">
      <w:pPr>
        <w:pStyle w:val="ListParagraph"/>
        <w:numPr>
          <w:ilvl w:val="0"/>
          <w:numId w:val="19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CA1 (Barrera de Entrada):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Un usuario con rol "Regular" toca la opción "Servimapper" (RF-02) y el sistema le muestra inmediatamente la pantalla de "Cámbiate a Premium".</w:t>
      </w:r>
    </w:p>
    <w:p w:rsidR="3AF913F6" w:rsidP="504806B5" w:rsidRDefault="3AF913F6" w14:paraId="47252782" w14:textId="1369D8CA">
      <w:pPr>
        <w:pStyle w:val="ListParagraph"/>
        <w:numPr>
          <w:ilvl w:val="0"/>
          <w:numId w:val="19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CA2 (Acciones de Compartir):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Al tocar el botón "Copiar Link" (RF-04), el sistema muestra un mensaje toast "Enlace copiado". Al tocar los botones de compartir (RF-05), se abre la aplicación correspondiente (WhatsApp) o el menú nativo del celular correctamente.</w:t>
      </w:r>
    </w:p>
    <w:p w:rsidR="3AF913F6" w:rsidP="504806B5" w:rsidRDefault="3AF913F6" w14:paraId="46F2F24E" w14:textId="774C0CFB">
      <w:pPr>
        <w:pStyle w:val="ListParagraph"/>
        <w:numPr>
          <w:ilvl w:val="0"/>
          <w:numId w:val="19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CA3 (Regla 16-4 - Estado Bloqueado):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Juan registra su 1er Negocio Fijo ($200 comisión). Tiene 10 Usuarios y 2 Prestadores. El Dashboard (RF-11) muestra "$200 en Saldo Pendiente" y el progreso (RF-10) indica que faltan 6 Usuarios y 2 Prestadores.</w:t>
      </w:r>
    </w:p>
    <w:p w:rsidR="3AF913F6" w:rsidP="504806B5" w:rsidRDefault="3AF913F6" w14:paraId="05AF2019" w14:textId="35D32CB7">
      <w:pPr>
        <w:pStyle w:val="ListParagraph"/>
        <w:numPr>
          <w:ilvl w:val="0"/>
          <w:numId w:val="19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CA4 (Regla 16-4 - Estado Desbloqueado):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Juan completa los 16 Usuarios y 4 Prestadores. El sistema mueve automáticamente los $200 de "Pendiente" a "Saldo Disponible".</w:t>
      </w:r>
    </w:p>
    <w:p w:rsidR="3AF913F6" w:rsidP="504806B5" w:rsidRDefault="3AF913F6" w14:paraId="03D184DD" w14:textId="11F7DE97">
      <w:pPr>
        <w:pStyle w:val="ListParagraph"/>
        <w:numPr>
          <w:ilvl w:val="0"/>
          <w:numId w:val="19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CA5 (Vinculación Stripe Requerida):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Juan tiene $500 en "Saldo Disponible" pero nunca ha configurado su banco. El botón "Retirar Dinero" (RF-14) le pide iniciar el proceso de vinculación con Stripe (RF-12).</w:t>
      </w:r>
    </w:p>
    <w:p w:rsidR="3AF913F6" w:rsidP="504806B5" w:rsidRDefault="3AF913F6" w14:paraId="255194CE" w14:textId="4EED9AEB">
      <w:pPr>
        <w:pStyle w:val="ListParagraph"/>
        <w:numPr>
          <w:ilvl w:val="0"/>
          <w:numId w:val="19"/>
        </w:numPr>
        <w:bidi w:val="0"/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s-MX"/>
        </w:rPr>
      </w:pPr>
      <w:r w:rsidRPr="504806B5" w:rsidR="3AF913F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MX"/>
        </w:rPr>
        <w:t>CA6 (Flujo de Retiro Exitoso):</w:t>
      </w:r>
      <w:r w:rsidRPr="504806B5" w:rsidR="3AF913F6">
        <w:rPr>
          <w:rFonts w:ascii="Aptos" w:hAnsi="Aptos" w:eastAsia="Aptos" w:cs="Aptos"/>
          <w:noProof w:val="0"/>
          <w:sz w:val="28"/>
          <w:szCs w:val="28"/>
          <w:lang w:val="es-MX"/>
        </w:rPr>
        <w:t xml:space="preserve"> Juan tiene cuenta Stripe vinculada y $500 disponibles. Toca "Retirar" (RF-14). El sistema muestra confirmación, descuenta los $500 del "Saldo Disponible" y el historial (RF-15) muestra el retiro como "En proceso".</w:t>
      </w:r>
    </w:p>
    <w:p w:rsidR="504806B5" w:rsidP="504806B5" w:rsidRDefault="504806B5" w14:paraId="16F555A5" w14:textId="277DDEC2">
      <w:pPr>
        <w:bidi w:val="0"/>
        <w:spacing w:before="0" w:beforeAutospacing="off" w:after="240" w:afterAutospacing="off"/>
        <w:rPr>
          <w:rFonts w:ascii="Aptos" w:hAnsi="Aptos" w:eastAsia="Aptos" w:cs="Aptos"/>
          <w:b w:val="1"/>
          <w:bCs w:val="1"/>
          <w:i w:val="0"/>
          <w:iCs w:val="0"/>
          <w:color w:val="156082" w:themeColor="accent1" w:themeTint="FF" w:themeShade="FF"/>
          <w:sz w:val="28"/>
          <w:szCs w:val="28"/>
        </w:rPr>
      </w:pPr>
    </w:p>
    <w:p w:rsidR="504806B5" w:rsidP="504806B5" w:rsidRDefault="504806B5" w14:paraId="5540370C" w14:textId="269655E5">
      <w:pPr>
        <w:bidi w:val="0"/>
        <w:spacing w:before="0" w:beforeAutospacing="off" w:after="240" w:afterAutospacing="off"/>
        <w:rPr>
          <w:rFonts w:ascii="Aptos" w:hAnsi="Aptos" w:eastAsia="Aptos" w:cs="Aptos"/>
          <w:b w:val="1"/>
          <w:bCs w:val="1"/>
          <w:i w:val="0"/>
          <w:iCs w:val="0"/>
          <w:color w:val="156082" w:themeColor="accent1" w:themeTint="FF" w:themeShade="FF"/>
          <w:sz w:val="28"/>
          <w:szCs w:val="28"/>
        </w:rPr>
      </w:pPr>
    </w:p>
    <w:p w:rsidR="2BFF873F" w:rsidP="504806B5" w:rsidRDefault="2BFF873F" w14:paraId="2D361F14" w14:textId="28472359">
      <w:pPr>
        <w:bidi w:val="0"/>
        <w:spacing w:before="0" w:beforeAutospacing="off" w:after="240" w:afterAutospacing="off"/>
        <w:rPr>
          <w:rFonts w:ascii="Aptos" w:hAnsi="Aptos" w:eastAsia="Aptos" w:cs="Aptos"/>
          <w:b w:val="1"/>
          <w:bCs w:val="1"/>
          <w:i w:val="0"/>
          <w:iCs w:val="0"/>
          <w:color w:val="156082" w:themeColor="accent1" w:themeTint="FF" w:themeShade="FF"/>
          <w:sz w:val="28"/>
          <w:szCs w:val="28"/>
        </w:rPr>
      </w:pPr>
      <w:r w:rsidRPr="504806B5" w:rsidR="2BFF873F">
        <w:rPr>
          <w:rFonts w:ascii="Aptos" w:hAnsi="Aptos" w:eastAsia="Aptos" w:cs="Aptos"/>
          <w:b w:val="1"/>
          <w:bCs w:val="1"/>
          <w:i w:val="0"/>
          <w:iCs w:val="0"/>
          <w:color w:val="156082" w:themeColor="accent1" w:themeTint="FF" w:themeShade="FF"/>
          <w:sz w:val="28"/>
          <w:szCs w:val="28"/>
        </w:rPr>
        <w:t xml:space="preserve">Diagrama de casos de uso y </w:t>
      </w:r>
      <w:r w:rsidRPr="504806B5" w:rsidR="2BFF873F">
        <w:rPr>
          <w:rFonts w:ascii="Aptos" w:hAnsi="Aptos" w:eastAsia="Aptos" w:cs="Aptos"/>
          <w:b w:val="1"/>
          <w:bCs w:val="1"/>
          <w:i w:val="0"/>
          <w:iCs w:val="0"/>
          <w:color w:val="156082" w:themeColor="accent1" w:themeTint="FF" w:themeShade="FF"/>
          <w:sz w:val="28"/>
          <w:szCs w:val="28"/>
        </w:rPr>
        <w:t>muckups</w:t>
      </w:r>
      <w:r w:rsidRPr="504806B5" w:rsidR="2BFF873F">
        <w:rPr>
          <w:rFonts w:ascii="Aptos" w:hAnsi="Aptos" w:eastAsia="Aptos" w:cs="Aptos"/>
          <w:b w:val="1"/>
          <w:bCs w:val="1"/>
          <w:i w:val="0"/>
          <w:iCs w:val="0"/>
          <w:color w:val="156082" w:themeColor="accent1" w:themeTint="FF" w:themeShade="FF"/>
          <w:sz w:val="28"/>
          <w:szCs w:val="28"/>
        </w:rPr>
        <w:t xml:space="preserve"> de ejemplo para pantallas, en este flujo no se cuenta con boceto de dibujo a mano de ejemplo</w:t>
      </w:r>
      <w:r w:rsidRPr="504806B5" w:rsidR="5EE61320">
        <w:rPr>
          <w:rFonts w:ascii="Aptos" w:hAnsi="Aptos" w:eastAsia="Aptos" w:cs="Aptos"/>
          <w:b w:val="1"/>
          <w:bCs w:val="1"/>
          <w:i w:val="0"/>
          <w:iCs w:val="0"/>
          <w:color w:val="156082" w:themeColor="accent1" w:themeTint="FF" w:themeShade="FF"/>
          <w:sz w:val="28"/>
          <w:szCs w:val="28"/>
        </w:rPr>
        <w:t>.</w:t>
      </w:r>
    </w:p>
    <w:p w:rsidR="352800ED" w:rsidP="504806B5" w:rsidRDefault="352800ED" w14:paraId="031F8DD0" w14:textId="5891FDEF">
      <w:pPr>
        <w:bidi w:val="0"/>
        <w:spacing w:before="0" w:beforeAutospacing="off" w:after="240" w:afterAutospacing="off"/>
        <w:rPr>
          <w:rFonts w:ascii="Aptos" w:hAnsi="Aptos" w:eastAsia="Aptos" w:cs="Aptos"/>
          <w:b w:val="1"/>
          <w:bCs w:val="1"/>
          <w:i w:val="0"/>
          <w:iCs w:val="0"/>
          <w:color w:val="156082" w:themeColor="accent1" w:themeTint="FF" w:themeShade="FF"/>
          <w:sz w:val="28"/>
          <w:szCs w:val="28"/>
        </w:rPr>
      </w:pPr>
      <w:r w:rsidR="352800ED">
        <w:drawing>
          <wp:inline wp14:editId="28B88AA6" wp14:anchorId="3ED66046">
            <wp:extent cx="5400675" cy="5305425"/>
            <wp:effectExtent l="0" t="0" r="0" b="0"/>
            <wp:docPr id="15310731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1073138" name="Picture 1531073138"/>
                    <pic:cNvPicPr/>
                  </pic:nvPicPr>
                  <pic:blipFill>
                    <a:blip xmlns:r="http://schemas.openxmlformats.org/officeDocument/2006/relationships" r:embed="rId11672730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4806B5" w:rsidP="504806B5" w:rsidRDefault="504806B5" w14:paraId="2ABF7D9C" w14:textId="0C69132D">
      <w:pPr>
        <w:bidi w:val="0"/>
        <w:spacing w:before="0" w:beforeAutospacing="off" w:after="240" w:afterAutospacing="off"/>
        <w:rPr>
          <w:rFonts w:ascii="Aptos" w:hAnsi="Aptos" w:eastAsia="Aptos" w:cs="Aptos"/>
          <w:b w:val="1"/>
          <w:bCs w:val="1"/>
          <w:i w:val="0"/>
          <w:iCs w:val="0"/>
          <w:color w:val="156082" w:themeColor="accent1" w:themeTint="FF" w:themeShade="FF"/>
          <w:sz w:val="28"/>
          <w:szCs w:val="28"/>
        </w:rPr>
      </w:pPr>
    </w:p>
    <w:p w:rsidR="1FF2BFCB" w:rsidP="504806B5" w:rsidRDefault="1FF2BFCB" w14:paraId="58D2AAA5" w14:textId="1CDBDF1B">
      <w:pPr>
        <w:bidi w:val="0"/>
        <w:spacing w:before="0" w:beforeAutospacing="off" w:after="240" w:afterAutospacing="off"/>
        <w:rPr>
          <w:rFonts w:ascii="Aptos" w:hAnsi="Aptos" w:eastAsia="Aptos" w:cs="Aptos"/>
          <w:b w:val="1"/>
          <w:bCs w:val="1"/>
          <w:i w:val="0"/>
          <w:iCs w:val="0"/>
          <w:color w:val="156082" w:themeColor="accent1" w:themeTint="FF" w:themeShade="FF"/>
          <w:sz w:val="28"/>
          <w:szCs w:val="28"/>
        </w:rPr>
      </w:pPr>
      <w:r w:rsidR="1FF2BFCB">
        <w:drawing>
          <wp:inline wp14:editId="763CB8A9" wp14:anchorId="42470820">
            <wp:extent cx="5772150" cy="3381375"/>
            <wp:effectExtent l="0" t="0" r="0" b="0"/>
            <wp:docPr id="18798198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9819854" name="Picture 1879819854"/>
                    <pic:cNvPicPr/>
                  </pic:nvPicPr>
                  <pic:blipFill>
                    <a:blip xmlns:r="http://schemas.openxmlformats.org/officeDocument/2006/relationships" r:embed="rId14321848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21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4806B5" w:rsidP="504806B5" w:rsidRDefault="504806B5" w14:paraId="141A3E5A" w14:textId="68C9B997">
      <w:pPr>
        <w:bidi w:val="0"/>
        <w:spacing w:before="0" w:beforeAutospacing="off" w:after="240" w:afterAutospacing="off"/>
        <w:rPr>
          <w:rFonts w:ascii="Aptos" w:hAnsi="Aptos" w:eastAsia="Aptos" w:cs="Aptos"/>
          <w:b w:val="1"/>
          <w:bCs w:val="1"/>
          <w:i w:val="0"/>
          <w:iCs w:val="0"/>
          <w:color w:val="156082" w:themeColor="accent1" w:themeTint="FF" w:themeShade="FF"/>
          <w:sz w:val="28"/>
          <w:szCs w:val="28"/>
        </w:rPr>
      </w:pPr>
    </w:p>
    <w:sectPr w:rsidR="002F26C2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endnote w:type="separator" w:id="-1">
    <w:p xmlns:wp14="http://schemas.microsoft.com/office/word/2010/wordml" w:rsidR="001B2354" w:rsidP="001B2354" w:rsidRDefault="001B2354" w14:paraId="0A37501D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1B2354" w:rsidP="001B2354" w:rsidRDefault="001B2354" w14:paraId="5DAB6C7B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footnote w:type="separator" w:id="-1">
    <w:p xmlns:wp14="http://schemas.microsoft.com/office/word/2010/wordml" w:rsidR="001B2354" w:rsidP="001B2354" w:rsidRDefault="001B2354" w14:paraId="02EB378F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1B2354" w:rsidP="001B2354" w:rsidRDefault="001B2354" w14:paraId="6A05A809" wp14:textId="77777777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vMdYutQqt/0jvi" int2:id="Gx2YiuEi">
      <int2:state int2:type="spell" int2:value="Rejected"/>
    </int2:textHash>
    <int2:textHash int2:hashCode="lcifDZeAAApnzn" int2:id="6UKG5ECB">
      <int2:state int2:type="spell" int2:value="Rejected"/>
    </int2:textHash>
    <int2:textHash int2:hashCode="lE1GR8ZF5/IKKl" int2:id="uY4i6JFs">
      <int2:state int2:type="spell" int2:value="Rejected"/>
    </int2:textHash>
    <int2:textHash int2:hashCode="18iWLLyxNrUrNx" int2:id="RQtwT5MK">
      <int2:state int2:type="spell" int2:value="Rejected"/>
    </int2:textHash>
    <int2:textHash int2:hashCode="+QRT7HEs5FBcxC" int2:id="9DXZgn9O">
      <int2:state int2:type="spell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9">
    <w:nsid w:val="4af9a0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aa61d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50c1a6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420bf9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1f281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c676d6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981e9d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99d03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0a6516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dd9f3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5f5acc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1b4b8b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de1a0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9e595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30fd0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5dc2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f1521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64722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12017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zoom w:percent="100"/>
  <w:proofState w:spelling="clean" w:grammar="dirty"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354"/>
    <w:rsid w:val="001B2354"/>
    <w:rsid w:val="002F26C2"/>
    <w:rsid w:val="0059270A"/>
    <w:rsid w:val="008100FC"/>
    <w:rsid w:val="00FC800C"/>
    <w:rsid w:val="0118FD6F"/>
    <w:rsid w:val="019B9BAF"/>
    <w:rsid w:val="01A44DBD"/>
    <w:rsid w:val="01DB4A54"/>
    <w:rsid w:val="0241A060"/>
    <w:rsid w:val="033B924F"/>
    <w:rsid w:val="03677B04"/>
    <w:rsid w:val="03D17B69"/>
    <w:rsid w:val="03E20240"/>
    <w:rsid w:val="05135447"/>
    <w:rsid w:val="05BE312F"/>
    <w:rsid w:val="05C8ECC9"/>
    <w:rsid w:val="06235418"/>
    <w:rsid w:val="0751F337"/>
    <w:rsid w:val="07875619"/>
    <w:rsid w:val="078B0B10"/>
    <w:rsid w:val="07931452"/>
    <w:rsid w:val="09B41898"/>
    <w:rsid w:val="0A8740F4"/>
    <w:rsid w:val="0BA787C1"/>
    <w:rsid w:val="0BB39FF6"/>
    <w:rsid w:val="0CA9F5F9"/>
    <w:rsid w:val="0E56E0BC"/>
    <w:rsid w:val="0F21ABBC"/>
    <w:rsid w:val="10909E1E"/>
    <w:rsid w:val="10B2DDF0"/>
    <w:rsid w:val="11CB256F"/>
    <w:rsid w:val="11DE84DA"/>
    <w:rsid w:val="12E8B2FD"/>
    <w:rsid w:val="13E0D137"/>
    <w:rsid w:val="14245301"/>
    <w:rsid w:val="15D02C4F"/>
    <w:rsid w:val="16E1922A"/>
    <w:rsid w:val="17006BB4"/>
    <w:rsid w:val="174A8061"/>
    <w:rsid w:val="18D43C83"/>
    <w:rsid w:val="18FD1252"/>
    <w:rsid w:val="19A3E0CC"/>
    <w:rsid w:val="1A5F96CC"/>
    <w:rsid w:val="1A84BA26"/>
    <w:rsid w:val="1A978E42"/>
    <w:rsid w:val="1A9DC001"/>
    <w:rsid w:val="1AA7CB46"/>
    <w:rsid w:val="1ADD2F1C"/>
    <w:rsid w:val="1ADE09B6"/>
    <w:rsid w:val="1BB86A29"/>
    <w:rsid w:val="1C59BEDA"/>
    <w:rsid w:val="1CB2B63D"/>
    <w:rsid w:val="1CE83EC6"/>
    <w:rsid w:val="1CEA92D7"/>
    <w:rsid w:val="1DF41C47"/>
    <w:rsid w:val="1E9BA2FF"/>
    <w:rsid w:val="1EC43688"/>
    <w:rsid w:val="1F401282"/>
    <w:rsid w:val="1FA53856"/>
    <w:rsid w:val="1FF2BFCB"/>
    <w:rsid w:val="2024ED3B"/>
    <w:rsid w:val="20654DB0"/>
    <w:rsid w:val="210CC9BA"/>
    <w:rsid w:val="2116B118"/>
    <w:rsid w:val="211F4B44"/>
    <w:rsid w:val="212861BB"/>
    <w:rsid w:val="221ACB31"/>
    <w:rsid w:val="233EB6B7"/>
    <w:rsid w:val="2448D180"/>
    <w:rsid w:val="249CD0B6"/>
    <w:rsid w:val="24E0C8DD"/>
    <w:rsid w:val="2642E755"/>
    <w:rsid w:val="2727ED8F"/>
    <w:rsid w:val="276529FF"/>
    <w:rsid w:val="2784170E"/>
    <w:rsid w:val="2791D2D8"/>
    <w:rsid w:val="285CEAF6"/>
    <w:rsid w:val="2860D1EA"/>
    <w:rsid w:val="28A6B845"/>
    <w:rsid w:val="295DFE0B"/>
    <w:rsid w:val="29AB7F64"/>
    <w:rsid w:val="2A4F0A19"/>
    <w:rsid w:val="2AEA217F"/>
    <w:rsid w:val="2AEA217F"/>
    <w:rsid w:val="2BDC801C"/>
    <w:rsid w:val="2BFF873F"/>
    <w:rsid w:val="2C2E2094"/>
    <w:rsid w:val="2D4B5902"/>
    <w:rsid w:val="2DE7B42C"/>
    <w:rsid w:val="2FB442E7"/>
    <w:rsid w:val="2FF239D5"/>
    <w:rsid w:val="30A841E4"/>
    <w:rsid w:val="314A8FFA"/>
    <w:rsid w:val="31D5F024"/>
    <w:rsid w:val="320E0D13"/>
    <w:rsid w:val="3225AF19"/>
    <w:rsid w:val="32BA215C"/>
    <w:rsid w:val="3362CE86"/>
    <w:rsid w:val="3368CD28"/>
    <w:rsid w:val="34BEBA7D"/>
    <w:rsid w:val="350CACF2"/>
    <w:rsid w:val="352800ED"/>
    <w:rsid w:val="35435D58"/>
    <w:rsid w:val="354E7314"/>
    <w:rsid w:val="35865D02"/>
    <w:rsid w:val="3607EC5A"/>
    <w:rsid w:val="36323553"/>
    <w:rsid w:val="36323553"/>
    <w:rsid w:val="37A60E8B"/>
    <w:rsid w:val="387E6C83"/>
    <w:rsid w:val="3AF913F6"/>
    <w:rsid w:val="3AFBA2C2"/>
    <w:rsid w:val="3BB00675"/>
    <w:rsid w:val="3C29CF12"/>
    <w:rsid w:val="3EBFA121"/>
    <w:rsid w:val="3F1EC2C3"/>
    <w:rsid w:val="3FEB936E"/>
    <w:rsid w:val="40145F4A"/>
    <w:rsid w:val="40178F56"/>
    <w:rsid w:val="401FBFF9"/>
    <w:rsid w:val="4044CB06"/>
    <w:rsid w:val="405A954B"/>
    <w:rsid w:val="4099529B"/>
    <w:rsid w:val="40F24922"/>
    <w:rsid w:val="41B900DD"/>
    <w:rsid w:val="430BE378"/>
    <w:rsid w:val="45360CAD"/>
    <w:rsid w:val="46316E66"/>
    <w:rsid w:val="475C1BF6"/>
    <w:rsid w:val="475C1BF6"/>
    <w:rsid w:val="47AA7F07"/>
    <w:rsid w:val="47F80DB2"/>
    <w:rsid w:val="4849CABE"/>
    <w:rsid w:val="48C0511C"/>
    <w:rsid w:val="49624846"/>
    <w:rsid w:val="49965B84"/>
    <w:rsid w:val="4A66804D"/>
    <w:rsid w:val="4A8614A2"/>
    <w:rsid w:val="4AA5AC1D"/>
    <w:rsid w:val="4CC341CE"/>
    <w:rsid w:val="4D7BC5A9"/>
    <w:rsid w:val="4EDB1C8F"/>
    <w:rsid w:val="501637D2"/>
    <w:rsid w:val="504806B5"/>
    <w:rsid w:val="5057D846"/>
    <w:rsid w:val="51D1B70A"/>
    <w:rsid w:val="51EC7F68"/>
    <w:rsid w:val="52631E1E"/>
    <w:rsid w:val="52660CED"/>
    <w:rsid w:val="52660CED"/>
    <w:rsid w:val="52E42A67"/>
    <w:rsid w:val="53638DF1"/>
    <w:rsid w:val="54B56EF6"/>
    <w:rsid w:val="552E0F49"/>
    <w:rsid w:val="564BD89D"/>
    <w:rsid w:val="5861051B"/>
    <w:rsid w:val="58C5D246"/>
    <w:rsid w:val="59FF419B"/>
    <w:rsid w:val="5A2AA05A"/>
    <w:rsid w:val="5B16DC82"/>
    <w:rsid w:val="5C683516"/>
    <w:rsid w:val="5E045102"/>
    <w:rsid w:val="5E10E513"/>
    <w:rsid w:val="5E54B8F9"/>
    <w:rsid w:val="5EABA560"/>
    <w:rsid w:val="5EE61320"/>
    <w:rsid w:val="5F3B9C59"/>
    <w:rsid w:val="5F72449D"/>
    <w:rsid w:val="5FC9AA61"/>
    <w:rsid w:val="60035B7E"/>
    <w:rsid w:val="6313542D"/>
    <w:rsid w:val="637CAF4C"/>
    <w:rsid w:val="64D40884"/>
    <w:rsid w:val="65D76035"/>
    <w:rsid w:val="68BCD170"/>
    <w:rsid w:val="68C1D593"/>
    <w:rsid w:val="6980EC02"/>
    <w:rsid w:val="69941915"/>
    <w:rsid w:val="6A4529ED"/>
    <w:rsid w:val="6A569326"/>
    <w:rsid w:val="6AD225AB"/>
    <w:rsid w:val="6AFAC56C"/>
    <w:rsid w:val="6B0B7AFF"/>
    <w:rsid w:val="6C60355F"/>
    <w:rsid w:val="6C92A6D4"/>
    <w:rsid w:val="6CC58FB3"/>
    <w:rsid w:val="6D7E77A9"/>
    <w:rsid w:val="6E192952"/>
    <w:rsid w:val="6F724C1B"/>
    <w:rsid w:val="6FEEBBDF"/>
    <w:rsid w:val="70883AD6"/>
    <w:rsid w:val="70D5B024"/>
    <w:rsid w:val="70F63E59"/>
    <w:rsid w:val="7161C544"/>
    <w:rsid w:val="71E1357D"/>
    <w:rsid w:val="71FFD402"/>
    <w:rsid w:val="725A748A"/>
    <w:rsid w:val="72E4BF20"/>
    <w:rsid w:val="735D46B5"/>
    <w:rsid w:val="74A24AE0"/>
    <w:rsid w:val="74B1CD89"/>
    <w:rsid w:val="75D67E15"/>
    <w:rsid w:val="75E6B908"/>
    <w:rsid w:val="7604E953"/>
    <w:rsid w:val="769067A1"/>
    <w:rsid w:val="76FB3BCF"/>
    <w:rsid w:val="77FAA2C2"/>
    <w:rsid w:val="7841D5B4"/>
    <w:rsid w:val="7ABEF823"/>
    <w:rsid w:val="7BEF0D27"/>
    <w:rsid w:val="7BFA0BD3"/>
    <w:rsid w:val="7C1E5AD9"/>
    <w:rsid w:val="7CA02A7B"/>
    <w:rsid w:val="7DC84B5B"/>
    <w:rsid w:val="7E953374"/>
    <w:rsid w:val="7F7B13C4"/>
    <w:rsid w:val="7F867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1D5F024"/>
  <w15:chartTrackingRefBased/>
  <w15:docId w15:val="{CE1E1B0E-AEF3-4972-A0E9-CBF66A1DB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16se w16cid wp14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MX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B2354"/>
  </w:style>
  <w:style w:type="paragraph" w:styleId="Piedepgina">
    <w:name w:val="footer"/>
    <w:basedOn w:val="Normal"/>
    <w:link w:val="Piedepgina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B2354"/>
  </w:style>
  <w:style w:type="paragraph" w:styleId="Heading1">
    <w:uiPriority w:val="9"/>
    <w:name w:val="heading 1"/>
    <w:basedOn w:val="Normal"/>
    <w:next w:val="Normal"/>
    <w:qFormat/>
    <w:rsid w:val="504806B5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3">
    <w:uiPriority w:val="9"/>
    <w:name w:val="heading 3"/>
    <w:basedOn w:val="Normal"/>
    <w:next w:val="Normal"/>
    <w:unhideWhenUsed/>
    <w:qFormat/>
    <w:rsid w:val="504806B5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ListParagraph">
    <w:uiPriority w:val="34"/>
    <w:name w:val="List Paragraph"/>
    <w:basedOn w:val="Normal"/>
    <w:qFormat/>
    <w:rsid w:val="504806B5"/>
    <w:pPr>
      <w:spacing/>
      <w:ind w:left="720"/>
      <w:contextualSpacing/>
    </w:pPr>
  </w:style>
  <w:style w:type="paragraph" w:styleId="Heading2">
    <w:uiPriority w:val="9"/>
    <w:name w:val="heading 2"/>
    <w:basedOn w:val="Normal"/>
    <w:next w:val="Normal"/>
    <w:unhideWhenUsed/>
    <w:qFormat/>
    <w:rsid w:val="504806B5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a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theme" Target="theme/theme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6" /><Relationship Type="http://schemas.openxmlformats.org/officeDocument/2006/relationships/endnotes" Target="endnotes.xml" Id="rId5" /><Relationship Type="http://schemas.openxmlformats.org/officeDocument/2006/relationships/footnotes" Target="footnotes.xml" Id="rId4" /><Relationship Type="http://schemas.openxmlformats.org/officeDocument/2006/relationships/image" Target="/media/image.png" Id="rId1167273020" /><Relationship Type="http://schemas.openxmlformats.org/officeDocument/2006/relationships/image" Target="/media/image2.png" Id="rId1432184872" /><Relationship Type="http://schemas.microsoft.com/office/2020/10/relationships/intelligence" Target="intelligence2.xml" Id="Rc8f8d38dfbe040ff" /><Relationship Type="http://schemas.openxmlformats.org/officeDocument/2006/relationships/numbering" Target="numbering.xml" Id="R07b9ebfdf0e64ad9" /></Relationships>
</file>

<file path=word/theme/theme1.xml><?xml version="1.0" encoding="utf-8"?>
<a:theme xmlns:thm15="http://schemas.microsoft.com/office/thememl/2012/main"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Fernando BILLARD PAZ</dc:creator>
  <keywords/>
  <dc:description/>
  <lastModifiedBy>Fernando BILLARD PAZ</lastModifiedBy>
  <revision>2</revision>
  <dcterms:created xsi:type="dcterms:W3CDTF">2025-12-18T21:35:40.5257683Z</dcterms:created>
  <dcterms:modified xsi:type="dcterms:W3CDTF">2025-12-23T22:07:10.9280797Z</dcterms:modified>
</coreProperties>
</file>